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>Примерные теоретические вопросы: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Раздел 1. «Современные технологии возделывания полевых культур»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1. Значение, ботанико-биологические особенности и интенсивная технология возделывания озимых зерновых культур на примере озимой пшеницы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2. Значение, ботанико-биологические особенности и интенсивная технология возделывания ранних яровых культур: яровой пшеницы, ячменя и овса.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3. Значение, ботанико-биологические особенности и агротехника возделывания картофеля по голландской и российской технологиям 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4. Значение, ботанико-биологические особенности и интенсивная технология возделывания сахарной свеклы 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>5. Значение, ботанико-биологические особенности и интенсивная технология возделывания подсолнечника.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6. Значение, ботанико-биологические особенности и интенсивная технология возделывания клевера лугового.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 7. Значение, ботанико-биологические особенности и интенсивная технология возделывания кукурузы на зерно и силос. 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8. Селекция и семеноводство </w:t>
      </w:r>
    </w:p>
    <w:p w:rsidR="006C6EE4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 xml:space="preserve">9. Семенной и сортовой контроль </w:t>
      </w:r>
    </w:p>
    <w:p w:rsidR="006F5123" w:rsidRDefault="006C6EE4">
      <w:pPr>
        <w:rPr>
          <w:rFonts w:ascii="Times New Roman" w:hAnsi="Times New Roman" w:cs="Times New Roman"/>
          <w:sz w:val="24"/>
          <w:szCs w:val="24"/>
        </w:rPr>
      </w:pPr>
      <w:r w:rsidRPr="006C6EE4">
        <w:rPr>
          <w:rFonts w:ascii="Times New Roman" w:hAnsi="Times New Roman" w:cs="Times New Roman"/>
          <w:sz w:val="24"/>
          <w:szCs w:val="24"/>
        </w:rPr>
        <w:t>10. Требования, предъявляемые к посевным, сортовым и урожайным свойствам семян</w:t>
      </w:r>
    </w:p>
    <w:p w:rsidR="00AC6A3E" w:rsidRPr="00AC6A3E" w:rsidRDefault="00AC6A3E" w:rsidP="00AC6A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6A3E">
        <w:rPr>
          <w:rFonts w:ascii="Times New Roman" w:hAnsi="Times New Roman" w:cs="Times New Roman"/>
          <w:b/>
          <w:sz w:val="24"/>
          <w:szCs w:val="24"/>
        </w:rPr>
        <w:t xml:space="preserve">Раздел 2. «Защита растений»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>1. Особенности внешнего строения тела насекомых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2. Основные типы метаморфоза. Типы личинок, куколок насекомых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>3. Амбарный и рисовый долгоносики-вредители продуктов при хранении и система меры борьбы с ними.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4. Фитофтора картофеля и меры борьбы с ней.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5. Корнеед свёклы и меры борьбы с ним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6. Классификация болезней растений по этиологии, </w:t>
      </w:r>
      <w:proofErr w:type="spellStart"/>
      <w:r w:rsidRPr="00AC6A3E">
        <w:rPr>
          <w:rFonts w:ascii="Times New Roman" w:hAnsi="Times New Roman" w:cs="Times New Roman"/>
          <w:sz w:val="24"/>
          <w:szCs w:val="24"/>
        </w:rPr>
        <w:t>органотропности</w:t>
      </w:r>
      <w:proofErr w:type="spellEnd"/>
      <w:r w:rsidRPr="00AC6A3E">
        <w:rPr>
          <w:rFonts w:ascii="Times New Roman" w:hAnsi="Times New Roman" w:cs="Times New Roman"/>
          <w:sz w:val="24"/>
          <w:szCs w:val="24"/>
        </w:rPr>
        <w:t>, онтогенезу, питающему растению, продолжительности, по месту поражения.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7. Влияние климатических факторов на возникновение болезней: температура, свет, влажность воздуха, ливни, снегопады, ветер и др.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Раздел 3. «Технологические машины в сельском хозяйстве»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1. Классификация МТА. Основные эксплуатационные показатели МТА. Агротехнические требования к мобильным энергетическим средствам.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>2. Определение ширины захвата агрегата. Коэффициент использования конструктивной ширины захвата.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lastRenderedPageBreak/>
        <w:t xml:space="preserve"> 3. Основные энергетические характеристики рабочих машин и сцепок. Определение тягового сопротивления рабочей машины и сцепки.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4. Определение числа машин в агрегате, фронта сцепки. Показатели рациональности состава агрегата. 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>5. Виды навески машин. Схемы расположения машин в агрегате при использовании сцепок. Определение длины вылета маркера.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6. Операционные технологии основной обработки почвы. Агротехнические требования, предъявляемые к вспашке. Состав агрегатов.</w:t>
      </w:r>
    </w:p>
    <w:p w:rsid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r w:rsidRPr="00AC6A3E">
        <w:rPr>
          <w:rFonts w:ascii="Times New Roman" w:hAnsi="Times New Roman" w:cs="Times New Roman"/>
          <w:sz w:val="24"/>
          <w:szCs w:val="24"/>
        </w:rPr>
        <w:t xml:space="preserve"> 7. Операционные технологии предпосевной обработки почвы. Агротехнические требования, предъявляемые к сплошной культивации. Состав агрегатов.</w:t>
      </w:r>
    </w:p>
    <w:p w:rsidR="00AC6A3E" w:rsidRPr="00AC6A3E" w:rsidRDefault="00AC6A3E" w:rsidP="00AC6A3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C6A3E">
        <w:rPr>
          <w:rFonts w:ascii="Times New Roman" w:hAnsi="Times New Roman" w:cs="Times New Roman"/>
          <w:sz w:val="24"/>
          <w:szCs w:val="24"/>
        </w:rPr>
        <w:t xml:space="preserve"> 8. Операционная технология посева сахарной свеклы. Агротехнические требования, предъявляемые к посеву сахарной свеклы. Контроль и оценка качества работы.</w:t>
      </w:r>
    </w:p>
    <w:sectPr w:rsidR="00AC6A3E" w:rsidRPr="00AC6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0D"/>
    <w:rsid w:val="006C6EE4"/>
    <w:rsid w:val="006F5123"/>
    <w:rsid w:val="00AC6A3E"/>
    <w:rsid w:val="00F0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BE142"/>
  <w15:chartTrackingRefBased/>
  <w15:docId w15:val="{5223A770-D26A-4B27-8208-AF0CC4999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404</Words>
  <Characters>2307</Characters>
  <Application>Microsoft Office Word</Application>
  <DocSecurity>0</DocSecurity>
  <Lines>19</Lines>
  <Paragraphs>5</Paragraphs>
  <ScaleCrop>false</ScaleCrop>
  <Company>diakov.net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2025-01-27T03:37:00Z</dcterms:created>
  <dcterms:modified xsi:type="dcterms:W3CDTF">2025-01-27T03:39:00Z</dcterms:modified>
</cp:coreProperties>
</file>